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长园天弓智能停车系统（湖北）有限公司（红安）</w:t>
      </w:r>
    </w:p>
    <w:tbl>
      <w:tblPr>
        <w:tblStyle w:val="2"/>
        <w:tblpPr w:leftFromText="180" w:rightFromText="180" w:vertAnchor="page" w:horzAnchor="page" w:tblpX="1260" w:tblpY="3144"/>
        <w:tblW w:w="10031" w:type="dxa"/>
        <w:tblInd w:w="0" w:type="dxa"/>
        <w:tblLayout w:type="fixed"/>
        <w:tblCellMar>
          <w:top w:w="0" w:type="dxa"/>
          <w:left w:w="108" w:type="dxa"/>
          <w:bottom w:w="0" w:type="dxa"/>
          <w:right w:w="108" w:type="dxa"/>
        </w:tblCellMar>
      </w:tblPr>
      <w:tblGrid>
        <w:gridCol w:w="1020"/>
        <w:gridCol w:w="648"/>
        <w:gridCol w:w="2882"/>
        <w:gridCol w:w="94"/>
        <w:gridCol w:w="1701"/>
        <w:gridCol w:w="520"/>
        <w:gridCol w:w="3166"/>
      </w:tblGrid>
      <w:tr>
        <w:tblPrEx>
          <w:tblCellMar>
            <w:top w:w="0" w:type="dxa"/>
            <w:left w:w="108" w:type="dxa"/>
            <w:bottom w:w="0" w:type="dxa"/>
            <w:right w:w="108" w:type="dxa"/>
          </w:tblCellMar>
        </w:tblPrEx>
        <w:trPr>
          <w:trHeight w:val="557"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需求名称</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bookmarkStart w:id="0" w:name="_GoBack"/>
            <w:r>
              <w:rPr>
                <w:rFonts w:hint="eastAsia" w:ascii="文星仿宋" w:hAnsi="宋体" w:eastAsia="文星仿宋" w:cs="宋体"/>
                <w:color w:val="000000"/>
                <w:kern w:val="0"/>
                <w:szCs w:val="21"/>
                <w:lang w:val="en-US" w:eastAsia="zh-CN"/>
              </w:rPr>
              <w:t>机械式停车设备的视觉检测技术</w:t>
            </w:r>
            <w:bookmarkEnd w:id="0"/>
          </w:p>
        </w:tc>
      </w:tr>
      <w:tr>
        <w:tblPrEx>
          <w:tblCellMar>
            <w:top w:w="0" w:type="dxa"/>
            <w:left w:w="108" w:type="dxa"/>
            <w:bottom w:w="0" w:type="dxa"/>
            <w:right w:w="108" w:type="dxa"/>
          </w:tblCellMar>
        </w:tblPrEx>
        <w:trPr>
          <w:trHeight w:val="441" w:hRule="atLeast"/>
        </w:trPr>
        <w:tc>
          <w:tcPr>
            <w:tcW w:w="1668" w:type="dxa"/>
            <w:gridSpan w:val="2"/>
            <w:tcBorders>
              <w:top w:val="single" w:color="auto" w:sz="4" w:space="0"/>
              <w:left w:val="single" w:color="auto" w:sz="4" w:space="0"/>
              <w:right w:val="single" w:color="auto" w:sz="4" w:space="0"/>
            </w:tcBorders>
            <w:noWrap w:val="0"/>
            <w:vAlign w:val="center"/>
          </w:tcPr>
          <w:p>
            <w:pPr>
              <w:spacing w:line="300" w:lineRule="exact"/>
              <w:jc w:val="center"/>
              <w:rPr>
                <w:rFonts w:ascii="文星仿宋" w:hAnsi="宋体" w:eastAsia="文星仿宋" w:cs="仿宋_GB2312"/>
                <w:bCs/>
                <w:color w:val="000000"/>
                <w:kern w:val="0"/>
                <w:szCs w:val="21"/>
              </w:rPr>
            </w:pPr>
            <w:r>
              <w:rPr>
                <w:rFonts w:hint="eastAsia" w:ascii="文星仿宋" w:hAnsi="宋体" w:eastAsia="文星仿宋" w:cs="仿宋_GB2312"/>
                <w:bCs/>
                <w:color w:val="000000"/>
                <w:kern w:val="0"/>
                <w:szCs w:val="21"/>
              </w:rPr>
              <w:t>技术领域</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rPr>
                <w:rFonts w:ascii="文星仿宋" w:hAnsi="宋体" w:eastAsia="文星仿宋"/>
                <w:color w:val="000000"/>
                <w:kern w:val="0"/>
                <w:szCs w:val="21"/>
              </w:rPr>
            </w:pP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信息  </w:t>
            </w: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生物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航空航天  </w:t>
            </w: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新材料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先进能源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现代农业</w:t>
            </w:r>
          </w:p>
          <w:p>
            <w:pPr>
              <w:spacing w:line="300" w:lineRule="exact"/>
              <w:rPr>
                <w:rFonts w:ascii="文星仿宋" w:hAnsi="宋体" w:eastAsia="文星仿宋"/>
                <w:color w:val="000000"/>
                <w:kern w:val="0"/>
                <w:szCs w:val="21"/>
              </w:rPr>
            </w:pP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先进制造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节能环保和资源综合利用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海洋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高技术服务</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需求类型</w:t>
            </w:r>
          </w:p>
        </w:tc>
        <w:tc>
          <w:tcPr>
            <w:tcW w:w="8363" w:type="dxa"/>
            <w:gridSpan w:val="5"/>
            <w:tcBorders>
              <w:top w:val="single" w:color="auto" w:sz="4" w:space="0"/>
              <w:left w:val="nil"/>
              <w:bottom w:val="single" w:color="auto" w:sz="4" w:space="0"/>
              <w:right w:val="single" w:color="auto" w:sz="4" w:space="0"/>
            </w:tcBorders>
            <w:noWrap w:val="0"/>
            <w:vAlign w:val="center"/>
          </w:tcPr>
          <w:p>
            <w:pPr>
              <w:rPr>
                <w:rFonts w:ascii="文星仿宋" w:hAnsi="宋体" w:eastAsia="文星仿宋" w:cs="宋体"/>
                <w:color w:val="000000"/>
                <w:kern w:val="0"/>
                <w:szCs w:val="21"/>
              </w:rPr>
            </w:pP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 xml:space="preserve">技术难题  </w:t>
            </w: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合作开发  □合作兴办新企业   □金融服务  □科技服务  □其他</w:t>
            </w:r>
          </w:p>
        </w:tc>
      </w:tr>
      <w:tr>
        <w:tblPrEx>
          <w:tblCellMar>
            <w:top w:w="0" w:type="dxa"/>
            <w:left w:w="108" w:type="dxa"/>
            <w:bottom w:w="0" w:type="dxa"/>
            <w:right w:w="108" w:type="dxa"/>
          </w:tblCellMar>
        </w:tblPrEx>
        <w:trPr>
          <w:trHeight w:val="90" w:hRule="atLeast"/>
        </w:trPr>
        <w:tc>
          <w:tcPr>
            <w:tcW w:w="10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需求详细说明</w:t>
            </w:r>
          </w:p>
        </w:tc>
        <w:tc>
          <w:tcPr>
            <w:tcW w:w="648" w:type="dxa"/>
            <w:tcBorders>
              <w:top w:val="nil"/>
              <w:left w:val="nil"/>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需求内容</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用视觉检测技术解决入库车辆的尺寸检测，取代光电或光幕；</w:t>
            </w:r>
          </w:p>
          <w:p>
            <w:pPr>
              <w:spacing w:line="300" w:lineRule="exact"/>
              <w:jc w:val="left"/>
              <w:rPr>
                <w:rFonts w:hint="eastAsia" w:ascii="文星仿宋" w:hAnsi="宋体" w:eastAsia="文星仿宋" w:cs="宋体"/>
                <w:color w:val="000000"/>
                <w:kern w:val="0"/>
                <w:szCs w:val="21"/>
                <w:lang w:val="en-US" w:eastAsia="zh-CN"/>
              </w:rPr>
            </w:pPr>
          </w:p>
        </w:tc>
      </w:tr>
      <w:tr>
        <w:tblPrEx>
          <w:tblCellMar>
            <w:top w:w="0" w:type="dxa"/>
            <w:left w:w="108" w:type="dxa"/>
            <w:bottom w:w="0" w:type="dxa"/>
            <w:right w:w="108" w:type="dxa"/>
          </w:tblCellMar>
        </w:tblPrEx>
        <w:trPr>
          <w:trHeight w:val="1290" w:hRule="atLeast"/>
        </w:trPr>
        <w:tc>
          <w:tcPr>
            <w:tcW w:w="1020" w:type="dxa"/>
            <w:vMerge w:val="continue"/>
            <w:tcBorders>
              <w:top w:val="nil"/>
              <w:left w:val="single" w:color="auto" w:sz="4" w:space="0"/>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p>
        </w:tc>
        <w:tc>
          <w:tcPr>
            <w:tcW w:w="648" w:type="dxa"/>
            <w:tcBorders>
              <w:top w:val="nil"/>
              <w:left w:val="nil"/>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预期目标</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适停车辆尺寸：≤5300*1900*2050/1550（mm)；</w:t>
            </w:r>
          </w:p>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出入口车辆的占用可以通过图像对比获取；</w:t>
            </w:r>
          </w:p>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出入口中人或物体的侦测，最好识别车辆内有无人员，对有人员车辆发出告知；</w:t>
            </w:r>
          </w:p>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出入口内的监测。</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投入预算</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60万元</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发布有效期</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2022年3月</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院校合作经验</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b/>
                <w:bCs/>
                <w:color w:val="000000"/>
                <w:kern w:val="0"/>
                <w:szCs w:val="21"/>
              </w:rPr>
              <w:t>〇有，与院校合作过</w:t>
            </w:r>
            <w:r>
              <w:rPr>
                <w:rFonts w:hint="eastAsia" w:ascii="文星仿宋" w:hAnsi="宋体" w:eastAsia="文星仿宋" w:cs="宋体"/>
                <w:b w:val="0"/>
                <w:bCs w:val="0"/>
                <w:color w:val="000000"/>
                <w:kern w:val="0"/>
                <w:szCs w:val="21"/>
              </w:rPr>
              <w:t xml:space="preserve"> </w:t>
            </w:r>
            <w:r>
              <w:rPr>
                <w:rFonts w:hint="eastAsia" w:ascii="文星仿宋" w:hAnsi="宋体" w:eastAsia="文星仿宋" w:cs="宋体"/>
                <w:color w:val="000000"/>
                <w:kern w:val="0"/>
                <w:szCs w:val="21"/>
              </w:rPr>
              <w:t xml:space="preserve">  </w:t>
            </w:r>
            <w:r>
              <w:rPr>
                <w:rFonts w:hint="eastAsia" w:ascii="文星仿宋" w:hAnsi="宋体" w:eastAsia="文星仿宋" w:cs="宋体"/>
                <w:b w:val="0"/>
                <w:bCs w:val="0"/>
                <w:color w:val="000000"/>
                <w:kern w:val="0"/>
                <w:szCs w:val="21"/>
              </w:rPr>
              <w:t xml:space="preserve"> 〇暂时没有</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合作对象倾向</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 xml:space="preserve">高校、研究院   □企业    </w:t>
            </w: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不限   □已有意向单位</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保密要求</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b/>
                <w:bCs/>
                <w:color w:val="000000"/>
                <w:kern w:val="0"/>
                <w:szCs w:val="21"/>
              </w:rPr>
              <w:t>〇公开</w:t>
            </w:r>
            <w:r>
              <w:rPr>
                <w:rFonts w:hint="eastAsia" w:ascii="文星仿宋" w:hAnsi="宋体" w:eastAsia="文星仿宋" w:cs="宋体"/>
                <w:color w:val="000000"/>
                <w:kern w:val="0"/>
                <w:szCs w:val="21"/>
              </w:rPr>
              <w:t xml:space="preserve"> </w:t>
            </w:r>
            <w:r>
              <w:rPr>
                <w:rFonts w:hint="eastAsia" w:ascii="文星仿宋" w:hAnsi="宋体" w:eastAsia="文星仿宋" w:cs="宋体"/>
                <w:b/>
                <w:bCs/>
                <w:color w:val="000000"/>
                <w:kern w:val="0"/>
                <w:szCs w:val="21"/>
                <w:highlight w:val="none"/>
              </w:rPr>
              <w:t xml:space="preserve"> </w:t>
            </w:r>
            <w:r>
              <w:rPr>
                <w:rFonts w:hint="eastAsia" w:ascii="文星仿宋" w:hAnsi="宋体" w:eastAsia="文星仿宋" w:cs="宋体"/>
                <w:b w:val="0"/>
                <w:bCs w:val="0"/>
                <w:color w:val="000000"/>
                <w:kern w:val="0"/>
                <w:szCs w:val="21"/>
                <w:highlight w:val="none"/>
              </w:rPr>
              <w:t>〇涉密</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仿宋_GB2312"/>
                <w:bCs/>
                <w:kern w:val="0"/>
                <w:szCs w:val="21"/>
              </w:rPr>
            </w:pPr>
            <w:r>
              <w:rPr>
                <w:rFonts w:hint="eastAsia" w:ascii="文星仿宋" w:hAnsi="宋体" w:eastAsia="文星仿宋" w:cs="仿宋_GB2312"/>
                <w:bCs/>
                <w:kern w:val="0"/>
                <w:szCs w:val="21"/>
              </w:rPr>
              <w:t>单位名称</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rPr>
            </w:pPr>
            <w:r>
              <w:rPr>
                <w:rFonts w:hint="eastAsia" w:ascii="文星仿宋" w:hAnsi="宋体" w:eastAsia="文星仿宋" w:cs="宋体"/>
                <w:color w:val="000000"/>
                <w:kern w:val="0"/>
                <w:szCs w:val="21"/>
                <w:lang w:val="en-US" w:eastAsia="zh-CN"/>
              </w:rPr>
              <w:t>长园天弓智能停车系统（湖北）有限公司</w:t>
            </w:r>
          </w:p>
        </w:tc>
      </w:tr>
      <w:tr>
        <w:tblPrEx>
          <w:tblCellMar>
            <w:top w:w="0" w:type="dxa"/>
            <w:left w:w="108" w:type="dxa"/>
            <w:bottom w:w="0" w:type="dxa"/>
            <w:right w:w="108" w:type="dxa"/>
          </w:tblCellMar>
        </w:tblPrEx>
        <w:trPr>
          <w:trHeight w:val="1171"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单位简介</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长园天弓智能停车系统有限公司是一家专业机械式智能立体停车库 整体解决方案提供商，于2020年</w:t>
            </w:r>
            <w:r>
              <w:rPr>
                <w:rFonts w:hint="default" w:ascii="文星仿宋" w:hAnsi="宋体" w:eastAsia="文星仿宋" w:cs="宋体"/>
                <w:color w:val="000000"/>
                <w:kern w:val="0"/>
                <w:szCs w:val="21"/>
                <w:lang w:val="en-US" w:eastAsia="zh-CN"/>
              </w:rPr>
              <w:t>8</w:t>
            </w:r>
            <w:r>
              <w:rPr>
                <w:rFonts w:hint="eastAsia" w:ascii="文星仿宋" w:hAnsi="宋体" w:eastAsia="文星仿宋" w:cs="宋体"/>
                <w:color w:val="000000"/>
                <w:kern w:val="0"/>
                <w:szCs w:val="21"/>
                <w:lang w:val="en-US" w:eastAsia="zh-CN"/>
              </w:rPr>
              <w:t>月被长园集团（</w:t>
            </w:r>
            <w:r>
              <w:rPr>
                <w:rFonts w:hint="default" w:ascii="文星仿宋" w:hAnsi="宋体" w:eastAsia="文星仿宋" w:cs="宋体"/>
                <w:color w:val="000000"/>
                <w:kern w:val="0"/>
                <w:szCs w:val="21"/>
                <w:lang w:val="en-US" w:eastAsia="zh-CN"/>
              </w:rPr>
              <w:t>600525.SH</w:t>
            </w:r>
            <w:r>
              <w:rPr>
                <w:rFonts w:hint="eastAsia" w:ascii="文星仿宋" w:hAnsi="宋体" w:eastAsia="文星仿宋" w:cs="宋体"/>
                <w:color w:val="000000"/>
                <w:kern w:val="0"/>
                <w:szCs w:val="21"/>
                <w:lang w:val="en-US" w:eastAsia="zh-CN"/>
              </w:rPr>
              <w:t xml:space="preserve">）控股收 购，可提供前期方案策划、建设投资、中期立体停车库设计、制作 、安装、维护、培训、后期运营管理等全程化服务。 </w:t>
            </w:r>
          </w:p>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 xml:space="preserve">公司已经获得湖北省高新技术企业资质认定，获评湖北省首批支柱产业细分领域隐形冠军培育企业、湖北省信息化和工业化融合试点示 范企业、”中国高端智能立体停车设备十大自牌”、”政府采用立体 停车设备十大自牌”，是中国重型工业协会停车设备工作委员会和武 汉市机动车停车场行业协会的理事单位，申报项目”国产机器人制造 智能停车库示范应用项目”获得国家发政委重大项目备案。 </w:t>
            </w:r>
          </w:p>
          <w:p>
            <w:pPr>
              <w:spacing w:line="300" w:lineRule="exact"/>
              <w:jc w:val="left"/>
              <w:rPr>
                <w:rFonts w:hint="eastAsia" w:ascii="文星仿宋" w:hAnsi="宋体" w:eastAsia="文星仿宋" w:cs="宋体"/>
                <w:color w:val="000000"/>
                <w:kern w:val="0"/>
                <w:szCs w:val="21"/>
              </w:rPr>
            </w:pPr>
            <w:r>
              <w:rPr>
                <w:rFonts w:hint="default" w:ascii="文星仿宋" w:hAnsi="宋体" w:eastAsia="文星仿宋" w:cs="宋体"/>
                <w:color w:val="000000"/>
                <w:kern w:val="0"/>
                <w:szCs w:val="21"/>
                <w:lang w:val="en-US" w:eastAsia="zh-CN"/>
              </w:rPr>
              <w:t>2017</w:t>
            </w:r>
            <w:r>
              <w:rPr>
                <w:rFonts w:hint="eastAsia" w:ascii="文星仿宋" w:hAnsi="宋体" w:eastAsia="文星仿宋" w:cs="宋体"/>
                <w:color w:val="000000"/>
                <w:kern w:val="0"/>
                <w:szCs w:val="21"/>
                <w:lang w:val="en-US" w:eastAsia="zh-CN"/>
              </w:rPr>
              <w:t>年、</w:t>
            </w:r>
            <w:r>
              <w:rPr>
                <w:rFonts w:hint="default" w:ascii="文星仿宋" w:hAnsi="宋体" w:eastAsia="文星仿宋" w:cs="宋体"/>
                <w:color w:val="000000"/>
                <w:kern w:val="0"/>
                <w:szCs w:val="21"/>
                <w:lang w:val="en-US" w:eastAsia="zh-CN"/>
              </w:rPr>
              <w:t>2018</w:t>
            </w:r>
            <w:r>
              <w:rPr>
                <w:rFonts w:hint="eastAsia" w:ascii="文星仿宋" w:hAnsi="宋体" w:eastAsia="文星仿宋" w:cs="宋体"/>
                <w:color w:val="000000"/>
                <w:kern w:val="0"/>
                <w:szCs w:val="21"/>
                <w:lang w:val="en-US" w:eastAsia="zh-CN"/>
              </w:rPr>
              <w:t>年，湖北省高新产业投资集团高限公司旗下高宏基金两次注资参股长园天弓，综合实力得到更进一步加强。</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szCs w:val="21"/>
              </w:rPr>
            </w:pPr>
            <w:r>
              <w:rPr>
                <w:rFonts w:hint="eastAsia" w:ascii="文星仿宋" w:hAnsi="宋体" w:eastAsia="文星仿宋" w:cs="仿宋_GB2312"/>
                <w:bCs/>
                <w:szCs w:val="21"/>
              </w:rPr>
              <w:t>联系人姓名</w:t>
            </w:r>
          </w:p>
        </w:tc>
        <w:tc>
          <w:tcPr>
            <w:tcW w:w="2976"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易春明</w:t>
            </w:r>
          </w:p>
        </w:tc>
        <w:tc>
          <w:tcPr>
            <w:tcW w:w="1701" w:type="dxa"/>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手机</w:t>
            </w:r>
          </w:p>
        </w:tc>
        <w:tc>
          <w:tcPr>
            <w:tcW w:w="3686" w:type="dxa"/>
            <w:gridSpan w:val="2"/>
            <w:tcBorders>
              <w:top w:val="single" w:color="auto" w:sz="4" w:space="0"/>
              <w:left w:val="nil"/>
              <w:bottom w:val="single" w:color="auto" w:sz="4" w:space="0"/>
              <w:right w:val="single" w:color="000000"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13691773864</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仿宋_GB2312"/>
                <w:bCs/>
                <w:kern w:val="0"/>
                <w:szCs w:val="21"/>
              </w:rPr>
            </w:pPr>
            <w:r>
              <w:rPr>
                <w:rFonts w:hint="eastAsia" w:ascii="文星仿宋" w:hAnsi="宋体" w:eastAsia="文星仿宋" w:cs="仿宋_GB2312"/>
                <w:bCs/>
                <w:kern w:val="0"/>
                <w:szCs w:val="21"/>
              </w:rPr>
              <w:t>所在地区</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rPr>
                <w:rFonts w:hint="default" w:ascii="文星仿宋" w:hAnsi="宋体" w:eastAsia="文星仿宋"/>
                <w:b/>
                <w:bCs/>
                <w:kern w:val="0"/>
                <w:szCs w:val="21"/>
                <w:lang w:val="en-US" w:eastAsia="zh-CN"/>
              </w:rPr>
            </w:pPr>
            <w:r>
              <w:rPr>
                <w:rFonts w:hint="eastAsia" w:ascii="文星仿宋" w:hAnsi="宋体" w:eastAsia="文星仿宋" w:cs="宋体"/>
                <w:color w:val="000000"/>
                <w:kern w:val="0"/>
                <w:szCs w:val="21"/>
                <w:lang w:val="en-US" w:eastAsia="zh-CN"/>
              </w:rPr>
              <w:t>湖北省黄冈市红安县</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szCs w:val="21"/>
              </w:rPr>
            </w:pPr>
            <w:r>
              <w:rPr>
                <w:rFonts w:hint="eastAsia" w:ascii="文星仿宋" w:hAnsi="宋体" w:eastAsia="文星仿宋"/>
                <w:bCs/>
                <w:szCs w:val="21"/>
              </w:rPr>
              <w:t>固定电话</w:t>
            </w:r>
          </w:p>
        </w:tc>
        <w:tc>
          <w:tcPr>
            <w:tcW w:w="2882" w:type="dxa"/>
            <w:tcBorders>
              <w:top w:val="single" w:color="auto" w:sz="4" w:space="0"/>
              <w:left w:val="nil"/>
              <w:bottom w:val="single" w:color="auto" w:sz="4" w:space="0"/>
              <w:right w:val="single" w:color="000000" w:sz="4" w:space="0"/>
            </w:tcBorders>
            <w:noWrap w:val="0"/>
            <w:vAlign w:val="center"/>
          </w:tcPr>
          <w:p>
            <w:pPr>
              <w:spacing w:line="300" w:lineRule="exact"/>
              <w:rPr>
                <w:rFonts w:ascii="文星仿宋" w:hAnsi="宋体" w:eastAsia="文星仿宋"/>
                <w:b/>
                <w:bCs/>
                <w:kern w:val="0"/>
                <w:szCs w:val="21"/>
              </w:rPr>
            </w:pPr>
          </w:p>
        </w:tc>
        <w:tc>
          <w:tcPr>
            <w:tcW w:w="2315" w:type="dxa"/>
            <w:gridSpan w:val="3"/>
            <w:tcBorders>
              <w:top w:val="single" w:color="auto" w:sz="4" w:space="0"/>
              <w:left w:val="nil"/>
              <w:bottom w:val="single" w:color="auto" w:sz="4" w:space="0"/>
              <w:right w:val="single" w:color="000000" w:sz="4" w:space="0"/>
            </w:tcBorders>
            <w:noWrap w:val="0"/>
            <w:vAlign w:val="center"/>
          </w:tcPr>
          <w:p>
            <w:pPr>
              <w:spacing w:line="300" w:lineRule="exact"/>
              <w:jc w:val="center"/>
              <w:rPr>
                <w:rFonts w:ascii="文星仿宋" w:hAnsi="宋体" w:eastAsia="文星仿宋"/>
                <w:bCs/>
                <w:kern w:val="0"/>
                <w:szCs w:val="21"/>
              </w:rPr>
            </w:pPr>
            <w:r>
              <w:rPr>
                <w:rFonts w:hint="eastAsia" w:ascii="文星仿宋" w:hAnsi="宋体" w:eastAsia="文星仿宋"/>
                <w:bCs/>
                <w:kern w:val="0"/>
                <w:szCs w:val="21"/>
              </w:rPr>
              <w:t>电子邮箱</w:t>
            </w:r>
          </w:p>
        </w:tc>
        <w:tc>
          <w:tcPr>
            <w:tcW w:w="3166" w:type="dxa"/>
            <w:tcBorders>
              <w:top w:val="single" w:color="auto" w:sz="4" w:space="0"/>
              <w:left w:val="nil"/>
              <w:bottom w:val="single" w:color="auto" w:sz="4" w:space="0"/>
              <w:right w:val="single" w:color="000000" w:sz="4" w:space="0"/>
            </w:tcBorders>
            <w:noWrap w:val="0"/>
            <w:vAlign w:val="center"/>
          </w:tcPr>
          <w:p>
            <w:pPr>
              <w:spacing w:line="300" w:lineRule="exact"/>
              <w:jc w:val="center"/>
              <w:rPr>
                <w:rFonts w:ascii="文星仿宋" w:hAnsi="宋体" w:eastAsia="文星仿宋"/>
                <w:b/>
                <w:bCs/>
                <w:kern w:val="0"/>
                <w:szCs w:val="21"/>
              </w:rPr>
            </w:pPr>
            <w:r>
              <w:rPr>
                <w:rFonts w:hint="eastAsia" w:ascii="文星仿宋" w:hAnsi="宋体" w:eastAsia="文星仿宋" w:cs="宋体"/>
                <w:color w:val="000000"/>
                <w:kern w:val="0"/>
                <w:szCs w:val="21"/>
                <w:lang w:val="en-US" w:eastAsia="zh-CN"/>
              </w:rPr>
              <w:t>344418825@QQ.Com</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kern w:val="0"/>
                <w:szCs w:val="21"/>
              </w:rPr>
            </w:pPr>
            <w:r>
              <w:rPr>
                <w:rFonts w:hint="eastAsia" w:ascii="文星仿宋" w:hAnsi="宋体" w:eastAsia="文星仿宋" w:cs="仿宋_GB2312"/>
                <w:bCs/>
                <w:kern w:val="0"/>
                <w:szCs w:val="21"/>
              </w:rPr>
              <w:t>联系地址</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rPr>
                <w:rFonts w:ascii="文星仿宋" w:hAnsi="宋体" w:eastAsia="文星仿宋"/>
                <w:b/>
                <w:bCs/>
                <w:kern w:val="0"/>
                <w:szCs w:val="21"/>
              </w:rPr>
            </w:pPr>
            <w:r>
              <w:rPr>
                <w:rFonts w:hint="eastAsia" w:ascii="文星仿宋" w:hAnsi="宋体" w:eastAsia="文星仿宋" w:cs="宋体"/>
                <w:color w:val="000000"/>
                <w:kern w:val="0"/>
                <w:szCs w:val="21"/>
                <w:lang w:val="en-US" w:eastAsia="zh-CN"/>
              </w:rPr>
              <w:t>红安县经济开发区新型产业园</w:t>
            </w:r>
          </w:p>
        </w:tc>
      </w:tr>
    </w:tbl>
    <w:p>
      <w:pPr>
        <w:numPr>
          <w:numId w:val="0"/>
        </w:numPr>
        <w:rPr>
          <w:rFonts w:hint="eastAsia" w:ascii="黑体" w:hAnsi="黑体" w:eastAsia="黑体"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仿宋">
    <w:panose1 w:val="0201060900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4B62D"/>
    <w:multiLevelType w:val="singleLevel"/>
    <w:tmpl w:val="B0F4B62D"/>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84493E"/>
    <w:rsid w:val="05844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2021-10-08T02:50:00Z</dcterms:created>
  <dc:creator>吴思维</dc:creator>
  <cp:lastModifiedBy>吴思维</cp:lastModifiedBy>
  <dcterms:modified xsi:type="dcterms:W3CDTF">2021-10-08T02:50:50Z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E21F9FE2AB704942B5FD744CE150700A</vt:lpwstr>
  </property>
</Properties>
</file>